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Enliven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OrbiMed Advisors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OrbiMed Capital GP VII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OrbiMed Genesis GP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OrbiMed Capital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35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866" w:right="339" w:bottom="0" w:gutter="0" w:footer="0" w:header="0"/>
        </w:sectPr>
      </w:pPr>
    </w:p>
    <w:bookmarkStart w:id="1" w:name="page2"/>
    <w:bookmarkEnd w:id="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440" w:right="1440" w:bottom="3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6,774,507.00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6,774,507.00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6,774,507.00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440" w:right="1440" w:bottom="3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1440" w:right="1440" w:bottom="3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0099"/>
          </w:cols>
          <w:pgMar w:left="360" w:top="1440" w:right="1440" w:bottom="30" w:gutter="0" w:footer="0" w:header="0"/>
          <w:type w:val="continuous"/>
        </w:sectPr>
      </w:pPr>
    </w:p>
    <w:bookmarkStart w:id="2" w:name="page3"/>
    <w:bookmarkEnd w:id="2"/>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ORBIMED CAPITAL GP VII LLC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6,555,102.00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6,555,102.00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6,555,102.00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GENESIS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219,405.00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219,405.00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219,405.00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4" w:name="page5"/>
    <w:bookmarkEnd w:id="4"/>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Enliven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6200 Lookout Road, Boulder, COLORADO , 80301.</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("Amendment No. 5") to Schedule 13D supplements and amends the Statement on Schedule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13D of OrbiMed Advisors LLC ("OrbiMed Advisors"), OrbiMed Capital GP VII LLC ("OrbiMed GP"), OrbiMed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Genesis GP LLC ("OrbiMed Genesis"), and OrbiMed Capital LLC ("OrbiMed Capital") (collectively, the "Reporting Persons") originally filed with the Securities and Exchange Commission (the "SEC") on February 28, 2023, as amended by Amendment No. 1 filed with the SEC on April 4, 2024, Amendment No. 2 filed with the SEC on May 20, 2024, Amendment No. 3 filed with the SEC on June 17, 2025, and Amendment No. 4 filed with the SEC on June 17, 2026. This Amendment No. 5 is being filed to report that as a result of the transactions described in Item 5 below, the beneficial ownership of the outstanding Shares that the Reporting Persons may be deemed to beneficially own</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decreased by more than 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160"/>
        <w:spacing w:after="0" w:line="247" w:lineRule="auto"/>
        <w:rPr>
          <w:sz w:val="20"/>
          <w:szCs w:val="20"/>
          <w:color w:val="auto"/>
        </w:rPr>
      </w:pPr>
      <w:r>
        <w:rPr>
          <w:rFonts w:ascii="Times New Roman" w:cs="Times New Roman" w:eastAsia="Times New Roman" w:hAnsi="Times New Roman"/>
          <w:sz w:val="21"/>
          <w:szCs w:val="21"/>
          <w:color w:val="auto"/>
        </w:rPr>
        <w:t>OrbiMed Advisors, a limited liability company organized under the laws of Delaware and a registered investment adviser under the Investment Advisers Act of 1940, as amended. OrbiMed GP, a limited liability company organized under the laws of Delaware. OrbiMed Genesis, a limited liability company organized under the laws of Delaware. OrbiMed Capital, a limited liability company organized under the laws of Delaware and a registered investment</w:t>
      </w:r>
    </w:p>
    <w:p>
      <w:pPr>
        <w:spacing w:after="0" w:line="2" w:lineRule="exact"/>
        <w:rPr>
          <w:sz w:val="20"/>
          <w:szCs w:val="20"/>
          <w:color w:val="auto"/>
        </w:rPr>
      </w:pPr>
    </w:p>
    <w:p>
      <w:pPr>
        <w:ind w:left="920" w:right="140" w:hanging="912"/>
        <w:spacing w:after="0" w:line="233"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adviser under the Investment Advisers Act of 1940, as amended. Carl L. Gordon, a United States citizen. Sven H. Borho, a German and Swedish citizen. W. Carter Neild, a United States citizen. Geoffrey C. Hsu, a United States citizen. C. Scotland Stevens, a United States citizen. David P. Bonita, a United States citizen. Peter A. Thompson, a United States citizen. Matthew S. Rizzo, a United States citizen. Mona Ashiya, a United States citizen. Trey Block, a United States citizen.</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601 Lexington Avenue, 54th Floor, New York, New York 10022.</w:t>
      </w:r>
    </w:p>
    <w:p>
      <w:pPr>
        <w:spacing w:after="0" w:line="44" w:lineRule="exact"/>
        <w:rPr>
          <w:rFonts w:ascii="Times New Roman" w:cs="Times New Roman" w:eastAsia="Times New Roman" w:hAnsi="Times New Roman"/>
          <w:sz w:val="22"/>
          <w:szCs w:val="22"/>
          <w:color w:val="auto"/>
        </w:rPr>
      </w:pPr>
    </w:p>
    <w:p>
      <w:pPr>
        <w:ind w:left="920" w:right="40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OrbiMed Advisors is the managing member or general partner of certain entities as more particularly described in Item 6 below. OrbiMed GP is the general partner of a limited partnership as more particularly described in Item 6 below. OrbiMed Genesis is the general partner of a limited partnership as more particularly described in Item 6 below. OrbiMed Capital is the investment advisor of an investment trust as more particularly described in Item 6</w:t>
      </w:r>
    </w:p>
    <w:p>
      <w:pPr>
        <w:spacing w:after="0" w:line="1" w:lineRule="exact"/>
        <w:rPr>
          <w:rFonts w:ascii="Times New Roman" w:cs="Times New Roman" w:eastAsia="Times New Roman" w:hAnsi="Times New Roman"/>
          <w:sz w:val="22"/>
          <w:szCs w:val="22"/>
          <w:color w:val="auto"/>
        </w:rPr>
      </w:pPr>
    </w:p>
    <w:p>
      <w:pPr>
        <w:ind w:left="920" w:right="60" w:hanging="912"/>
        <w:spacing w:after="0" w:line="233"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below. Carl L. Gordon is a member of OrbiMed Advisors. Sven H. Borho is a member of OrbiMed Advisors. W. Carter Neild is a member of OrbiMed Advisors. Geoffrey C. Hsu is a member of OrbiMed Advisors. C. Scotland Stevens is a member of OrbiMed Advisors. David P. Bonita is a member of OrbiMed Advisors. Peter A. Thompson is a member of OrbiMed Advisors. Matthew S. Rizzo is a member of OrbiMed Advisors. Mona Ashiya is a member of OrbiMed Advisors. Trey Block is the Chief Financial Officer of OrbiMed Advisors.</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2(a) is incorporated herein by reference.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60"/>
          </w:cols>
          <w:pgMar w:left="360" w:top="112" w:right="379" w:bottom="0" w:gutter="0" w:footer="0" w:header="0"/>
        </w:sectPr>
      </w:pPr>
    </w:p>
    <w:bookmarkStart w:id="5" w:name="page6"/>
    <w:bookmarkEnd w:id="5"/>
    <w:p>
      <w:pPr>
        <w:spacing w:after="0" w:line="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5" w:lineRule="exact"/>
        <w:rPr>
          <w:sz w:val="20"/>
          <w:szCs w:val="20"/>
          <w:color w:val="auto"/>
        </w:rPr>
      </w:pPr>
    </w:p>
    <w:p>
      <w:pPr>
        <w:ind w:left="920"/>
        <w:spacing w:after="0" w:line="232" w:lineRule="auto"/>
        <w:rPr>
          <w:sz w:val="20"/>
          <w:szCs w:val="20"/>
          <w:color w:val="auto"/>
        </w:rPr>
      </w:pPr>
      <w:r>
        <w:rPr>
          <w:rFonts w:ascii="Times New Roman" w:cs="Times New Roman" w:eastAsia="Times New Roman" w:hAnsi="Times New Roman"/>
          <w:sz w:val="22"/>
          <w:szCs w:val="22"/>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 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The following disclosure is based upon 71,422,989 outstanding Shares as set forth in the Issuer's Final Rule 424(b)(5) Prospectus filed with the SEC on June 12, 2026. As of the date of this filing, OrbiMed Private Investments VII, LP ("OPI VII"), a limited partnership organized under the laws of Delaware, holds 6,555,102 Shares constituting approximately 9.2% of the issued and outstanding Shares. OrbiMed GP is the general partner of OPI VII, pursuant to the terms of the limited partnership agreement of OPI VII, and OrbiMed Advisors is the managing member of OrbiMed GP, pursuant to the terms of the limited liability company agreement of OrbiMed GP. As a result, OrbiMed Advisors and OrbiMed GP share power to direct the vote and disposition of the Shares held by OPI VII and may be deemed directly or indirectly, including by reason of their mutual affiliation, to be the beneficial owners of the Shares held by OPI VII. OrbiMed Advisors exercises this investment and voting power through a management committee comprised of Carl L. Gordon, Sven H. Borho, and W. Carter Neild, each of whom disclaims beneficial ownership of the Shares held by OPI VII. As of the date of this filing, OrbiMed Genesis Master Fund, L.P. ("Genesis"), a limited partnership organized under the laws of the Cayman Islands, holds 219,405 Shares constituting approximately 0.3% of the issued and outstanding Shares. OrbiMed Genesis is the general partner of Genesis, pursuant to the terms of the</w:t>
      </w:r>
    </w:p>
    <w:p>
      <w:pPr>
        <w:spacing w:after="0" w:line="5" w:lineRule="exact"/>
        <w:rPr>
          <w:sz w:val="20"/>
          <w:szCs w:val="20"/>
          <w:color w:val="auto"/>
        </w:rPr>
      </w:pPr>
    </w:p>
    <w:p>
      <w:pPr>
        <w:ind w:left="920" w:hanging="912"/>
        <w:spacing w:after="0" w:line="242"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limited partnership agreement of Genesis, and OrbiMed Advisors is the managing member of OrbiMed Genesis, pursuant to the terms of the limited liability company agreement of OrbiMed Genesis. As a result, OrbiMed Advisors and OrbiMed Genesis share power to direct the vote and disposition of the Shares held by Genesis and may be deemed, directly or indirectly, including by reason of their mutual affiliation, to be the beneficial owners of the Shares held by Genesis. OrbiMed Advisors exercises this investment and voting power through a management committee comprised of Carl L. Gordon, Sven H. Borho, and W. Carter Neild, each of whom disclaims beneficial ownership of the Shares held by Genesis. As of the date of this filing, The Biotech Growth Trust PLC ("BIOG"), a publicly listed investment trust organized under the laws of England, holds 0 Shares constituting approximately 0.0% of the issued and outstanding Shares. OrbiMed Capital is the investment advisor of BIOG. As a result, OrbiMed Capital has the power to direct the vote and disposition of the Shares held by BIOG and may be deemed directly or indirectly, including by reason of mutual affiliation, to be the beneficial owner of the Shares held by BIOG. OrbiMed Capital disclaims any beneficial ownership over the shares of the other Reporting Persons. OrbiMed Capital exercises this investment and voting power through a management committee comprised of Carl L. Gordon, Sven H. Borho, and W. Carter Neild, each of whom disclaims beneficial ownership of the Shares held by BIOG.</w:t>
      </w:r>
    </w:p>
    <w:p>
      <w:pPr>
        <w:spacing w:after="0" w:line="2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5(a) is incorporated by reference herein.</w:t>
      </w:r>
    </w:p>
    <w:p>
      <w:pPr>
        <w:spacing w:after="0" w:line="44" w:lineRule="exact"/>
        <w:rPr>
          <w:rFonts w:ascii="Times New Roman" w:cs="Times New Roman" w:eastAsia="Times New Roman" w:hAnsi="Times New Roman"/>
          <w:sz w:val="22"/>
          <w:szCs w:val="22"/>
          <w:color w:val="auto"/>
        </w:rPr>
      </w:pPr>
    </w:p>
    <w:p>
      <w:pPr>
        <w:ind w:left="9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On June 22, 2025, OPI VII sold 787,024 Shares at a price of $45.38. On June 22, 2025, Genesis sold 24,846 Shares at a price of $45.38. On June 22, 2025, BIOG sold 29,385 Shares at a price of $45.38. On June 22, 2025, OPI VII sold</w:t>
      </w:r>
    </w:p>
    <w:p>
      <w:pPr>
        <w:ind w:left="920" w:right="20" w:hanging="912"/>
        <w:spacing w:after="0" w:line="235"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46,776 Shares at a price of $45.00. On June 22, 2025, Genesis sold 1,477 Shares at a price of $45.00. On June 22, 2025, BIOG sold 1,747 Shares at a price of $45.00. The Reporting Persons undertake, upon request by the staff of the SEC or the Issuer to provide full information regarding the number of Shares sold at each separate price.</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51" w:lineRule="auto"/>
        <w:rPr>
          <w:sz w:val="20"/>
          <w:szCs w:val="20"/>
          <w:color w:val="auto"/>
        </w:rPr>
      </w:pPr>
      <w:r>
        <w:rPr>
          <w:rFonts w:ascii="Times New Roman" w:cs="Times New Roman" w:eastAsia="Times New Roman" w:hAnsi="Times New Roman"/>
          <w:sz w:val="21"/>
          <w:szCs w:val="21"/>
          <w:color w:val="auto"/>
        </w:rPr>
        <w:t>In addition to the relationships between the Reporting Persons described in Items 2 and 5 above, OrbiMed GP is the general partner of OPI VII, pursuant to the terms of the limited partnership agreement of OPI VII. Pursuant to this agreement and relationship, OrbiMed GP has discretionary investment management authority with respect to the assets of OPI VII. Such authority includes the power to vote and otherwise dispose of securities held by OPI VII. The number of outstanding Shares of the Issuer attributable to OPI VII is 6,555,102. OrbiMed GP, pursuant to its</w:t>
      </w:r>
    </w:p>
    <w:p>
      <w:pPr>
        <w:sectPr>
          <w:pgSz w:w="11900" w:h="16884" w:orient="portrait"/>
          <w:cols w:equalWidth="0" w:num="1">
            <w:col w:w="11120"/>
          </w:cols>
          <w:pgMar w:left="360" w:top="111" w:right="419" w:bottom="0" w:gutter="0" w:footer="0" w:header="0"/>
        </w:sectPr>
      </w:pPr>
    </w:p>
    <w:bookmarkStart w:id="6" w:name="page7"/>
    <w:bookmarkEnd w:id="6"/>
    <w:p>
      <w:pPr>
        <w:ind w:left="920" w:right="20"/>
        <w:spacing w:after="0" w:line="243" w:lineRule="auto"/>
        <w:rPr>
          <w:sz w:val="20"/>
          <w:szCs w:val="20"/>
          <w:color w:val="auto"/>
        </w:rPr>
      </w:pPr>
      <w:r>
        <w:rPr>
          <w:rFonts w:ascii="Times New Roman" w:cs="Times New Roman" w:eastAsia="Times New Roman" w:hAnsi="Times New Roman"/>
          <w:sz w:val="21"/>
          <w:szCs w:val="21"/>
          <w:color w:val="auto"/>
        </w:rPr>
        <w:t>authority under the limited partnership agreement of OPI VII, may be considered to hold indirectly 6,555,102 Shares. In addition to the relationships between the Reporting Persons described in Items 2 and 5 above, OrbiMed Genesis is the general partner of Genesis, pursuant to the terms of the limited partnership agreement of Genesis. Pursuant to this agreement and relationship, OrbiMed Genesis has discretionary investment management authority with respect to the assets of Genesis. Such authority includes the power to vote and otherwise dispose of securities held by Genesis. The number of outstanding Shares of the Issuer attributable to Genesis is 219,405. OrbiMed Genesis, pursuant to its authority under the limited partnership agreement of Genesis, may be considered to hold indirectly 219,405 Shares. In addition to the relationships between the Reporting Persons described in Items 2 and 5 above, OrbiMed Advisors is the managing member of OrbiMed GP and OrbiMed Genesis, pursuant to the terms of the limited liability company agreements of OrbiMed GP and OrbiMed Genesis. Pursuant to these agreements and relationships, OrbiMed Advisors and OrbiMed GP have discretionary investment management authority with respect to the assets of OPI VII and OrbiMed Advisors and OrbiMed Gensis have discretionary investment management authority with respect to the assets of Genesis. Such authority includes the power of OrbiMed GP to vote and otherwise dispose of securities held by OPI VII and OrbiMed Genesis to vote and otherwise dispose of securities held by Genesis. The number of outstanding Shares attributable to OPI VII is 6,555,102 Shares and the number of outstanding Shares attributable to Genesis is 219,405. OrbiMed Advisors, pursuant to its authority under the terms of the limited liability company agreements of OrbiMed GP and OrbiMed Genesis, may also be considered to hold indirectly 6,774,507 Shares. In addition to the relationships between the Reporting Persons described in Items 2 and 5 above, OrbiMed Capital is the portfolio manager to BIOG. OrbiMed Capital may be deemed to have voting and investment power over the securities held by BIOG. Such authority includes the power of OrbiMed Capital to vote and otherwise dispose of securities held by BIOG. The number of outstanding Shares attributable to BIOG is 0 Shares. OrbiMed Capital, as the portfolio manager to BIOG, may also be considered to hold indirectly 0 Shares.</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520"/>
        <w:spacing w:after="0" w:line="258" w:lineRule="auto"/>
        <w:rPr>
          <w:sz w:val="20"/>
          <w:szCs w:val="20"/>
          <w:color w:val="auto"/>
        </w:rPr>
      </w:pPr>
      <w:r>
        <w:rPr>
          <w:rFonts w:ascii="Times New Roman" w:cs="Times New Roman" w:eastAsia="Times New Roman" w:hAnsi="Times New Roman"/>
          <w:sz w:val="22"/>
          <w:szCs w:val="22"/>
          <w:color w:val="auto"/>
        </w:rPr>
        <w:t>Exhibit Description 1: Joint Filing Agreement among OrbiMed Advisors LLC, OrbiMed Capital LLC, OrbiMed Capital GP VII LLC, and OrbiMed Genesis GP LLC.</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Carl L. Gordon, Member</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ORBIMED CAPITAL GP VII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Carl</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L. Gordon, Member of OrbiMed Advisors</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ORBIMED GENESIS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Carl</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L. Gordon, Member of OrbiMed Advisors</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ORBIMED CAPITAL LLC</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Carl L. Gordon, Member</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ectPr>
          <w:pgSz w:w="11900" w:h="16838" w:orient="portrait"/>
          <w:cols w:equalWidth="0" w:num="1">
            <w:col w:w="11140"/>
          </w:cols>
          <w:pgMar w:left="360" w:top="111" w:right="3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agree that Amendment No. 5 to the Statement on Schedule 13D, dated June 22, 2026, with respect to the common stock of Enliven Therapeutics, Inc.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Joint Filing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24th day of June 2026.</w:t>
      </w:r>
    </w:p>
    <w:p>
      <w:pPr>
        <w:spacing w:after="0" w:line="200" w:lineRule="exact"/>
        <w:rPr>
          <w:sz w:val="20"/>
          <w:szCs w:val="20"/>
          <w:color w:val="auto"/>
        </w:rPr>
      </w:pP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Member</w:t>
      </w:r>
    </w:p>
    <w:p>
      <w:pPr>
        <w:spacing w:after="0" w:line="2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CAPITAL GP VII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ORBIMED ADVISORS LLC, its managing member</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Member of OrbiMed Advisors LLC</w:t>
      </w:r>
    </w:p>
    <w:p>
      <w:pPr>
        <w:spacing w:after="0" w:line="2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GENESIS GP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ORBIMED ADVISORS LLC, its managing member</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Member of OrbiMed Advisors LLC</w:t>
      </w:r>
    </w:p>
    <w:p>
      <w:pPr>
        <w:spacing w:after="0" w:line="2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6"/>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2026-06-24T18:16:58Z</dcterms:created>
  <dcterms:modified xsi:type="dcterms:W3CDTF">2026-06-24T18:16:58Z</dcterms:modified>
</cp:coreProperties>
</file>