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0001584759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5"/>
        <w:gridCol w:w="3690"/>
      </w:tblGrid>
      <w:tr>
        <w:trPr/>
        <w:tc>
          <w:tcPr>
            <w:tcW w:w="6515" w:type="dxa"/>
            <w:tcBorders/>
            <w:vAlign w:val="center"/>
          </w:tcPr>
          <w:p>
            <w:pPr>
              <w:pStyle w:val="TableContents"/>
              <w:bidi w:val="0"/>
              <w:spacing w:before="0" w:after="283"/>
              <w:jc w:val="left"/>
              <w:rPr/>
            </w:pPr>
            <w:r>
              <w:rPr/>
              <w:t>Name of Issuer</w:t>
            </w:r>
          </w:p>
        </w:tc>
        <w:tc>
          <w:tcPr>
            <w:tcW w:w="3690" w:type="dxa"/>
            <w:tcBorders/>
            <w:vAlign w:val="center"/>
          </w:tcPr>
          <w:p>
            <w:pPr>
              <w:pStyle w:val="TableContents"/>
              <w:bidi w:val="0"/>
              <w:spacing w:before="0" w:after="0"/>
              <w:jc w:val="left"/>
              <w:rPr/>
            </w:pPr>
            <w:r>
              <w:rPr/>
              <w:t>Enliven Therapeutics, Inc.</w:t>
            </w:r>
          </w:p>
        </w:tc>
      </w:tr>
      <w:tr>
        <w:trPr/>
        <w:tc>
          <w:tcPr>
            <w:tcW w:w="6515" w:type="dxa"/>
            <w:tcBorders/>
            <w:vAlign w:val="center"/>
          </w:tcPr>
          <w:p>
            <w:pPr>
              <w:pStyle w:val="TableContents"/>
              <w:bidi w:val="0"/>
              <w:spacing w:before="0" w:after="283"/>
              <w:jc w:val="left"/>
              <w:rPr/>
            </w:pPr>
            <w:r>
              <w:rPr/>
              <w:t>SEC File Number</w:t>
            </w:r>
          </w:p>
        </w:tc>
        <w:tc>
          <w:tcPr>
            <w:tcW w:w="3690" w:type="dxa"/>
            <w:tcBorders/>
            <w:vAlign w:val="center"/>
          </w:tcPr>
          <w:p>
            <w:pPr>
              <w:pStyle w:val="TableContents"/>
              <w:bidi w:val="0"/>
              <w:spacing w:before="0" w:after="0"/>
              <w:jc w:val="left"/>
              <w:rPr/>
            </w:pPr>
            <w:r>
              <w:rPr/>
              <w:t>001-39247</w:t>
            </w:r>
          </w:p>
        </w:tc>
      </w:tr>
      <w:tr>
        <w:trPr/>
        <w:tc>
          <w:tcPr>
            <w:tcW w:w="6515" w:type="dxa"/>
            <w:tcBorders/>
            <w:vAlign w:val="center"/>
          </w:tcPr>
          <w:p>
            <w:pPr>
              <w:pStyle w:val="TableContents"/>
              <w:bidi w:val="0"/>
              <w:spacing w:before="0" w:after="283"/>
              <w:jc w:val="left"/>
              <w:rPr/>
            </w:pPr>
            <w:r>
              <w:rPr/>
              <w:t>Address of Issuer</w:t>
            </w:r>
          </w:p>
        </w:tc>
        <w:tc>
          <w:tcPr>
            <w:tcW w:w="3690" w:type="dxa"/>
            <w:tcBorders/>
            <w:vAlign w:val="center"/>
          </w:tcPr>
          <w:p>
            <w:pPr>
              <w:pStyle w:val="TableContents"/>
              <w:bidi w:val="0"/>
              <w:spacing w:before="0" w:after="0"/>
              <w:jc w:val="left"/>
              <w:rPr/>
            </w:pPr>
            <w:r>
              <w:rPr/>
              <w:t>205 PARK ROAD</w:t>
              <w:br/>
              <w:t>BURLINGAME</w:t>
              <w:br/>
              <w:t xml:space="preserve">CALIFORNIA </w:t>
              <w:br/>
              <w:t>94010</w:t>
            </w:r>
          </w:p>
        </w:tc>
      </w:tr>
      <w:tr>
        <w:trPr/>
        <w:tc>
          <w:tcPr>
            <w:tcW w:w="6515" w:type="dxa"/>
            <w:tcBorders/>
            <w:vAlign w:val="center"/>
          </w:tcPr>
          <w:p>
            <w:pPr>
              <w:pStyle w:val="TableContents"/>
              <w:bidi w:val="0"/>
              <w:spacing w:before="0" w:after="283"/>
              <w:jc w:val="left"/>
              <w:rPr/>
            </w:pPr>
            <w:r>
              <w:rPr/>
              <w:t>Phone</w:t>
            </w:r>
          </w:p>
        </w:tc>
        <w:tc>
          <w:tcPr>
            <w:tcW w:w="3690" w:type="dxa"/>
            <w:tcBorders/>
            <w:vAlign w:val="center"/>
          </w:tcPr>
          <w:p>
            <w:pPr>
              <w:pStyle w:val="TableContents"/>
              <w:bidi w:val="0"/>
              <w:spacing w:before="0" w:after="0"/>
              <w:jc w:val="left"/>
              <w:rPr/>
            </w:pPr>
            <w:r>
              <w:rPr/>
              <w:t>650-547-5814</w:t>
            </w:r>
          </w:p>
        </w:tc>
      </w:tr>
      <w:tr>
        <w:trPr/>
        <w:tc>
          <w:tcPr>
            <w:tcW w:w="6515" w:type="dxa"/>
            <w:tcBorders/>
            <w:vAlign w:val="center"/>
          </w:tcPr>
          <w:p>
            <w:pPr>
              <w:pStyle w:val="TableContents"/>
              <w:bidi w:val="0"/>
              <w:spacing w:before="0" w:after="283"/>
              <w:jc w:val="left"/>
              <w:rPr/>
            </w:pPr>
            <w:r>
              <w:rPr/>
              <w:t>Name of Person for Whose Account the Securities are To Be Sold</w:t>
            </w:r>
          </w:p>
        </w:tc>
        <w:tc>
          <w:tcPr>
            <w:tcW w:w="3690" w:type="dxa"/>
            <w:tcBorders/>
            <w:vAlign w:val="center"/>
          </w:tcPr>
          <w:p>
            <w:pPr>
              <w:pStyle w:val="TableContents"/>
              <w:bidi w:val="0"/>
              <w:spacing w:before="0" w:after="0"/>
              <w:jc w:val="left"/>
              <w:rPr/>
            </w:pPr>
            <w:r>
              <w:rPr/>
              <w:t>Heyman Richard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5" w:type="dxa"/>
            <w:tcBorders/>
            <w:vAlign w:val="center"/>
          </w:tcPr>
          <w:p>
            <w:pPr>
              <w:pStyle w:val="TableContents"/>
              <w:bidi w:val="0"/>
              <w:spacing w:before="0" w:after="283"/>
              <w:jc w:val="left"/>
              <w:rPr/>
            </w:pPr>
            <w:r>
              <w:rPr/>
              <w:t>Relationship to Issuer</w:t>
            </w:r>
          </w:p>
        </w:tc>
        <w:tc>
          <w:tcPr>
            <w:tcW w:w="3690" w:type="dxa"/>
            <w:tcBorders/>
            <w:vAlign w:val="center"/>
          </w:tcPr>
          <w:p>
            <w:pPr>
              <w:pStyle w:val="TableContents"/>
              <w:bidi w:val="0"/>
              <w:spacing w:before="0" w:after="0"/>
              <w:jc w:val="left"/>
              <w:rPr/>
            </w:pPr>
            <w:r>
              <w:rPr/>
              <w:t>resigned from BOD</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245 Summer Street</w:t>
              <w:br/>
              <w:t>Boston   MA   02110</w:t>
            </w:r>
          </w:p>
        </w:tc>
        <w:tc>
          <w:tcPr>
            <w:tcW w:w="1159" w:type="dxa"/>
            <w:tcBorders/>
            <w:vAlign w:val="center"/>
          </w:tcPr>
          <w:p>
            <w:pPr>
              <w:pStyle w:val="TableContents"/>
              <w:bidi w:val="0"/>
              <w:spacing w:before="0" w:after="283"/>
              <w:jc w:val="left"/>
              <w:rPr/>
            </w:pPr>
            <w:r>
              <w:rPr/>
              <w:t>38000</w:t>
            </w:r>
          </w:p>
        </w:tc>
        <w:tc>
          <w:tcPr>
            <w:tcW w:w="1452" w:type="dxa"/>
            <w:tcBorders/>
            <w:vAlign w:val="center"/>
          </w:tcPr>
          <w:p>
            <w:pPr>
              <w:pStyle w:val="TableContents"/>
              <w:bidi w:val="0"/>
              <w:spacing w:before="0" w:after="283"/>
              <w:jc w:val="left"/>
              <w:rPr/>
            </w:pPr>
            <w:r>
              <w:rPr/>
              <w:t>2252830.00</w:t>
            </w:r>
          </w:p>
        </w:tc>
        <w:tc>
          <w:tcPr>
            <w:tcW w:w="1544" w:type="dxa"/>
            <w:tcBorders/>
            <w:vAlign w:val="center"/>
          </w:tcPr>
          <w:p>
            <w:pPr>
              <w:pStyle w:val="TableContents"/>
              <w:bidi w:val="0"/>
              <w:spacing w:before="0" w:after="283"/>
              <w:jc w:val="left"/>
              <w:rPr/>
            </w:pPr>
            <w:r>
              <w:rPr/>
              <w:t>60904946</w:t>
            </w:r>
          </w:p>
        </w:tc>
        <w:tc>
          <w:tcPr>
            <w:tcW w:w="1562" w:type="dxa"/>
            <w:tcBorders/>
            <w:vAlign w:val="center"/>
          </w:tcPr>
          <w:p>
            <w:pPr>
              <w:pStyle w:val="TableContents"/>
              <w:bidi w:val="0"/>
              <w:spacing w:before="0" w:after="283"/>
              <w:jc w:val="left"/>
              <w:rPr/>
            </w:pPr>
            <w:r>
              <w:rPr/>
              <w:t>09/04/2026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10/23/2020</w:t>
            </w:r>
          </w:p>
        </w:tc>
        <w:tc>
          <w:tcPr>
            <w:tcW w:w="1505" w:type="dxa"/>
            <w:tcBorders/>
            <w:vAlign w:val="center"/>
          </w:tcPr>
          <w:p>
            <w:pPr>
              <w:pStyle w:val="TableContents"/>
              <w:bidi w:val="0"/>
              <w:spacing w:before="0" w:after="283"/>
              <w:jc w:val="left"/>
              <w:rPr/>
            </w:pPr>
            <w:r>
              <w:rPr/>
              <w:t>Stock Options Exercise</w:t>
            </w:r>
          </w:p>
        </w:tc>
        <w:tc>
          <w:tcPr>
            <w:tcW w:w="1218" w:type="dxa"/>
            <w:tcBorders/>
            <w:vAlign w:val="center"/>
          </w:tcPr>
          <w:p>
            <w:pPr>
              <w:pStyle w:val="TableContents"/>
              <w:bidi w:val="0"/>
              <w:spacing w:before="0" w:after="283"/>
              <w:jc w:val="left"/>
              <w:rPr/>
            </w:pPr>
            <w:r>
              <w:rPr/>
              <w:t>ELVN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15418</w:t>
            </w:r>
          </w:p>
        </w:tc>
        <w:tc>
          <w:tcPr>
            <w:tcW w:w="1078" w:type="dxa"/>
            <w:tcBorders/>
            <w:vAlign w:val="center"/>
          </w:tcPr>
          <w:p>
            <w:pPr>
              <w:pStyle w:val="TableContents"/>
              <w:bidi w:val="0"/>
              <w:spacing w:before="0" w:after="283"/>
              <w:jc w:val="left"/>
              <w:rPr/>
            </w:pPr>
            <w:r>
              <w:rPr/>
              <w:t>10/23/2020</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01/28/2020</w:t>
            </w:r>
          </w:p>
        </w:tc>
        <w:tc>
          <w:tcPr>
            <w:tcW w:w="1505" w:type="dxa"/>
            <w:tcBorders/>
            <w:vAlign w:val="center"/>
          </w:tcPr>
          <w:p>
            <w:pPr>
              <w:pStyle w:val="TableContents"/>
              <w:bidi w:val="0"/>
              <w:spacing w:before="0" w:after="283"/>
              <w:jc w:val="left"/>
              <w:rPr/>
            </w:pPr>
            <w:r>
              <w:rPr/>
              <w:t xml:space="preserve">Restricted Stock Purchase agreement </w:t>
            </w:r>
          </w:p>
        </w:tc>
        <w:tc>
          <w:tcPr>
            <w:tcW w:w="1218" w:type="dxa"/>
            <w:tcBorders/>
            <w:vAlign w:val="center"/>
          </w:tcPr>
          <w:p>
            <w:pPr>
              <w:pStyle w:val="TableContents"/>
              <w:bidi w:val="0"/>
              <w:spacing w:before="0" w:after="283"/>
              <w:jc w:val="left"/>
              <w:rPr/>
            </w:pPr>
            <w:r>
              <w:rPr/>
              <w:t>ELVN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22647</w:t>
            </w:r>
          </w:p>
        </w:tc>
        <w:tc>
          <w:tcPr>
            <w:tcW w:w="1078" w:type="dxa"/>
            <w:tcBorders/>
            <w:vAlign w:val="center"/>
          </w:tcPr>
          <w:p>
            <w:pPr>
              <w:pStyle w:val="TableContents"/>
              <w:bidi w:val="0"/>
              <w:spacing w:before="0" w:after="283"/>
              <w:jc w:val="left"/>
              <w:rPr/>
            </w:pPr>
            <w:r>
              <w:rPr/>
              <w:t>01/25/2020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shares are being sold from RICHARD A HEYMAN AND ANNE E DAIGLE TR, U/A 1/29/18</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Audrey Skillern, as a duly authorized representative of Fidelity Brokerage Services LLC, as attorney-in-fact for Richard Heyman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3114</Characters>
  <CharactersWithSpaces>3664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